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468B0" w14:textId="6C8E49CB" w:rsidR="00E61922" w:rsidRDefault="00E61922" w:rsidP="005674B2">
      <w:pPr>
        <w:jc w:val="center"/>
        <w:rPr>
          <w:rFonts w:ascii="Arial" w:hAnsi="Arial" w:cs="Arial"/>
          <w:b/>
          <w:bCs/>
          <w:spacing w:val="-2"/>
        </w:rPr>
      </w:pPr>
      <w:r w:rsidRPr="00E61922">
        <w:rPr>
          <w:rFonts w:ascii="Arial" w:hAnsi="Arial" w:cs="Arial"/>
          <w:b/>
          <w:bCs/>
        </w:rPr>
        <w:t>Annexure</w:t>
      </w:r>
      <w:r w:rsidRPr="00E61922">
        <w:rPr>
          <w:rFonts w:ascii="Arial" w:hAnsi="Arial" w:cs="Arial"/>
          <w:b/>
          <w:bCs/>
          <w:spacing w:val="-3"/>
        </w:rPr>
        <w:t xml:space="preserve"> </w:t>
      </w:r>
      <w:r w:rsidR="005674B2">
        <w:rPr>
          <w:rFonts w:ascii="Arial" w:hAnsi="Arial" w:cs="Arial"/>
          <w:b/>
          <w:bCs/>
        </w:rPr>
        <w:t>7</w:t>
      </w:r>
      <w:r w:rsidRPr="00E61922">
        <w:rPr>
          <w:rFonts w:ascii="Arial" w:hAnsi="Arial" w:cs="Arial"/>
          <w:spacing w:val="-3"/>
        </w:rPr>
        <w:t xml:space="preserve"> </w:t>
      </w:r>
      <w:r>
        <w:rPr>
          <w:rFonts w:ascii="Arial" w:hAnsi="Arial" w:cs="Arial"/>
        </w:rPr>
        <w:t xml:space="preserve">- </w:t>
      </w:r>
      <w:r w:rsidR="005674B2" w:rsidRPr="005674B2">
        <w:rPr>
          <w:rFonts w:ascii="Arial" w:hAnsi="Arial" w:cs="Arial"/>
          <w:b/>
          <w:bCs/>
        </w:rPr>
        <w:t>Important Instructions for Consortium</w:t>
      </w:r>
    </w:p>
    <w:p w14:paraId="3AA14B29" w14:textId="77777777" w:rsidR="005674B2" w:rsidRDefault="005674B2" w:rsidP="005674B2">
      <w:pPr>
        <w:jc w:val="center"/>
        <w:rPr>
          <w:rFonts w:ascii="Arial" w:hAnsi="Arial" w:cs="Arial"/>
          <w:b/>
          <w:bCs/>
          <w:spacing w:val="-2"/>
        </w:rPr>
      </w:pPr>
    </w:p>
    <w:p w14:paraId="51426F72" w14:textId="77777777" w:rsidR="005674B2" w:rsidRDefault="005674B2" w:rsidP="005674B2">
      <w:pPr>
        <w:jc w:val="center"/>
        <w:rPr>
          <w:rFonts w:ascii="Arial" w:hAnsi="Arial" w:cs="Arial"/>
          <w:b/>
          <w:bCs/>
        </w:rPr>
      </w:pPr>
    </w:p>
    <w:p w14:paraId="2D4C992F" w14:textId="561632DB" w:rsidR="005674B2" w:rsidRPr="00E95A9A" w:rsidRDefault="005674B2" w:rsidP="005674B2">
      <w:pPr>
        <w:jc w:val="center"/>
        <w:rPr>
          <w:rFonts w:ascii="Arial" w:hAnsi="Arial" w:cs="Arial"/>
          <w:b/>
          <w:bCs/>
          <w:sz w:val="24"/>
          <w:szCs w:val="24"/>
        </w:rPr>
      </w:pPr>
    </w:p>
    <w:p w14:paraId="6E9D58F1" w14:textId="04E807E1" w:rsidR="005674B2" w:rsidRDefault="005674B2" w:rsidP="005674B2">
      <w:pPr>
        <w:pStyle w:val="ListParagraph"/>
        <w:widowControl/>
        <w:numPr>
          <w:ilvl w:val="0"/>
          <w:numId w:val="5"/>
        </w:numPr>
        <w:autoSpaceDE/>
        <w:autoSpaceDN/>
        <w:spacing w:after="100" w:line="276" w:lineRule="auto"/>
        <w:rPr>
          <w:rFonts w:ascii="Arial" w:hAnsi="Arial" w:cs="Arial"/>
        </w:rPr>
      </w:pPr>
      <w:r w:rsidRPr="00E95A9A">
        <w:rPr>
          <w:rFonts w:ascii="Arial" w:hAnsi="Arial" w:cs="Arial"/>
        </w:rPr>
        <w:t xml:space="preserve">A consortium of partner companies can </w:t>
      </w:r>
      <w:r w:rsidR="00FA5231">
        <w:rPr>
          <w:rFonts w:ascii="Arial" w:hAnsi="Arial" w:cs="Arial"/>
        </w:rPr>
        <w:t>apply</w:t>
      </w:r>
      <w:r w:rsidRPr="00E95A9A">
        <w:rPr>
          <w:rFonts w:ascii="Arial" w:hAnsi="Arial" w:cs="Arial"/>
        </w:rPr>
        <w:t xml:space="preserve">, with one of them designated as primary partner and the other(s) as secondary. </w:t>
      </w:r>
    </w:p>
    <w:p w14:paraId="256A1096" w14:textId="77777777" w:rsidR="005674B2" w:rsidRDefault="005674B2" w:rsidP="005674B2">
      <w:pPr>
        <w:pStyle w:val="ListParagraph"/>
        <w:widowControl/>
        <w:numPr>
          <w:ilvl w:val="0"/>
          <w:numId w:val="5"/>
        </w:numPr>
        <w:autoSpaceDE/>
        <w:autoSpaceDN/>
        <w:spacing w:after="100" w:line="276" w:lineRule="auto"/>
        <w:rPr>
          <w:rFonts w:ascii="Arial" w:hAnsi="Arial" w:cs="Arial"/>
        </w:rPr>
      </w:pPr>
      <w:r w:rsidRPr="00E95A9A">
        <w:rPr>
          <w:rFonts w:ascii="Arial" w:hAnsi="Arial" w:cs="Arial"/>
        </w:rPr>
        <w:t>The maximum number of partners in a consortium will be 3 (three).</w:t>
      </w:r>
    </w:p>
    <w:p w14:paraId="710B07DB" w14:textId="77777777" w:rsidR="005674B2" w:rsidRDefault="005674B2" w:rsidP="005674B2">
      <w:pPr>
        <w:pStyle w:val="ListParagraph"/>
        <w:widowControl/>
        <w:numPr>
          <w:ilvl w:val="0"/>
          <w:numId w:val="5"/>
        </w:numPr>
        <w:autoSpaceDE/>
        <w:autoSpaceDN/>
        <w:spacing w:after="100" w:line="276" w:lineRule="auto"/>
        <w:rPr>
          <w:rFonts w:ascii="Arial" w:hAnsi="Arial" w:cs="Arial"/>
        </w:rPr>
      </w:pPr>
      <w:r w:rsidRPr="00E95A9A">
        <w:rPr>
          <w:rFonts w:ascii="Arial" w:hAnsi="Arial" w:cs="Arial"/>
        </w:rPr>
        <w:t xml:space="preserve">The consortium agreement executed on a INR 100 non-judicial stamp paper should bind partners of the consortium to be liable jointly and severally for the execution of the contract in accordance with the contract terms. The consortium agreement should precisely indicate the role of each partner of the consortium in respect of the contract. </w:t>
      </w:r>
    </w:p>
    <w:p w14:paraId="4F3953B2" w14:textId="77777777" w:rsidR="005674B2" w:rsidRDefault="005674B2" w:rsidP="005674B2">
      <w:pPr>
        <w:pStyle w:val="ListParagraph"/>
        <w:widowControl/>
        <w:numPr>
          <w:ilvl w:val="0"/>
          <w:numId w:val="5"/>
        </w:numPr>
        <w:autoSpaceDE/>
        <w:autoSpaceDN/>
        <w:spacing w:after="100" w:line="276" w:lineRule="auto"/>
        <w:rPr>
          <w:rFonts w:ascii="Arial" w:hAnsi="Arial" w:cs="Arial"/>
        </w:rPr>
      </w:pPr>
      <w:r w:rsidRPr="00E95A9A">
        <w:rPr>
          <w:rFonts w:ascii="Arial" w:hAnsi="Arial" w:cs="Arial"/>
        </w:rPr>
        <w:t xml:space="preserve">The consortium agreement shall authorize one of the partners of the consortium as primary partner by submission of Power of Attorney signed by the legally authorized signatories of both partners. The other partner(s) should be explicitly designated as secondary partners. </w:t>
      </w:r>
    </w:p>
    <w:p w14:paraId="654CA64F" w14:textId="77777777" w:rsidR="005674B2" w:rsidRDefault="005674B2" w:rsidP="005674B2">
      <w:pPr>
        <w:pStyle w:val="ListParagraph"/>
        <w:widowControl/>
        <w:numPr>
          <w:ilvl w:val="0"/>
          <w:numId w:val="5"/>
        </w:numPr>
        <w:autoSpaceDE/>
        <w:autoSpaceDN/>
        <w:spacing w:after="100" w:line="276" w:lineRule="auto"/>
        <w:rPr>
          <w:rFonts w:ascii="Arial" w:hAnsi="Arial" w:cs="Arial"/>
        </w:rPr>
      </w:pPr>
      <w:r w:rsidRPr="00E95A9A">
        <w:rPr>
          <w:rFonts w:ascii="Arial" w:hAnsi="Arial" w:cs="Arial"/>
        </w:rPr>
        <w:t>Consortium members may be</w:t>
      </w:r>
      <w:r>
        <w:rPr>
          <w:rFonts w:ascii="Arial" w:hAnsi="Arial" w:cs="Arial"/>
        </w:rPr>
        <w:t xml:space="preserve"> -</w:t>
      </w:r>
    </w:p>
    <w:p w14:paraId="48950BF3" w14:textId="77777777" w:rsidR="005674B2" w:rsidRDefault="005674B2" w:rsidP="005674B2">
      <w:pPr>
        <w:pStyle w:val="ListParagraph"/>
        <w:widowControl/>
        <w:numPr>
          <w:ilvl w:val="1"/>
          <w:numId w:val="5"/>
        </w:numPr>
        <w:autoSpaceDE/>
        <w:autoSpaceDN/>
        <w:spacing w:after="100" w:line="276" w:lineRule="auto"/>
        <w:rPr>
          <w:rFonts w:ascii="Arial" w:hAnsi="Arial" w:cs="Arial"/>
        </w:rPr>
      </w:pPr>
      <w:r w:rsidRPr="00E95A9A">
        <w:rPr>
          <w:rFonts w:ascii="Arial" w:hAnsi="Arial" w:cs="Arial"/>
        </w:rPr>
        <w:t>Data Center Provider or</w:t>
      </w:r>
    </w:p>
    <w:p w14:paraId="18F84EA8" w14:textId="77777777" w:rsidR="005674B2" w:rsidRDefault="005674B2" w:rsidP="005674B2">
      <w:pPr>
        <w:pStyle w:val="ListParagraph"/>
        <w:widowControl/>
        <w:numPr>
          <w:ilvl w:val="1"/>
          <w:numId w:val="5"/>
        </w:numPr>
        <w:autoSpaceDE/>
        <w:autoSpaceDN/>
        <w:spacing w:after="100" w:line="276" w:lineRule="auto"/>
        <w:rPr>
          <w:rFonts w:ascii="Arial" w:hAnsi="Arial" w:cs="Arial"/>
        </w:rPr>
      </w:pPr>
      <w:r w:rsidRPr="00E95A9A">
        <w:rPr>
          <w:rFonts w:ascii="Arial" w:hAnsi="Arial" w:cs="Arial"/>
        </w:rPr>
        <w:t>Cloud Services Provider (CSP) or</w:t>
      </w:r>
    </w:p>
    <w:p w14:paraId="08EE53A8" w14:textId="77777777" w:rsidR="005674B2" w:rsidRDefault="005674B2" w:rsidP="005674B2">
      <w:pPr>
        <w:pStyle w:val="ListParagraph"/>
        <w:widowControl/>
        <w:numPr>
          <w:ilvl w:val="1"/>
          <w:numId w:val="5"/>
        </w:numPr>
        <w:autoSpaceDE/>
        <w:autoSpaceDN/>
        <w:spacing w:after="100" w:line="276" w:lineRule="auto"/>
        <w:rPr>
          <w:rFonts w:ascii="Arial" w:hAnsi="Arial" w:cs="Arial"/>
        </w:rPr>
      </w:pPr>
      <w:r w:rsidRPr="00E95A9A">
        <w:rPr>
          <w:rFonts w:ascii="Arial" w:hAnsi="Arial" w:cs="Arial"/>
        </w:rPr>
        <w:t xml:space="preserve">MSP / Authorized partner of a CSP or </w:t>
      </w:r>
    </w:p>
    <w:p w14:paraId="3A0C1897" w14:textId="77777777" w:rsidR="005674B2" w:rsidRDefault="005674B2" w:rsidP="005674B2">
      <w:pPr>
        <w:pStyle w:val="ListParagraph"/>
        <w:widowControl/>
        <w:numPr>
          <w:ilvl w:val="1"/>
          <w:numId w:val="5"/>
        </w:numPr>
        <w:autoSpaceDE/>
        <w:autoSpaceDN/>
        <w:spacing w:after="100" w:line="276" w:lineRule="auto"/>
        <w:rPr>
          <w:rFonts w:ascii="Arial" w:hAnsi="Arial" w:cs="Arial"/>
        </w:rPr>
      </w:pPr>
      <w:r w:rsidRPr="00E95A9A">
        <w:rPr>
          <w:rFonts w:ascii="Arial" w:hAnsi="Arial" w:cs="Arial"/>
        </w:rPr>
        <w:t xml:space="preserve">System Integrator with experience in cloud implementation / solutioning </w:t>
      </w:r>
    </w:p>
    <w:p w14:paraId="7D183A69" w14:textId="3C7BEC33" w:rsidR="005674B2" w:rsidRDefault="005674B2" w:rsidP="005674B2">
      <w:pPr>
        <w:pStyle w:val="ListParagraph"/>
        <w:widowControl/>
        <w:numPr>
          <w:ilvl w:val="1"/>
          <w:numId w:val="5"/>
        </w:numPr>
        <w:autoSpaceDE/>
        <w:autoSpaceDN/>
        <w:spacing w:after="100" w:line="276" w:lineRule="auto"/>
        <w:rPr>
          <w:rFonts w:ascii="Arial" w:hAnsi="Arial" w:cs="Arial"/>
        </w:rPr>
      </w:pPr>
      <w:r w:rsidRPr="00E95A9A">
        <w:rPr>
          <w:rFonts w:ascii="Arial" w:hAnsi="Arial" w:cs="Arial"/>
        </w:rPr>
        <w:t xml:space="preserve">No partner of the consortium </w:t>
      </w:r>
      <w:r>
        <w:rPr>
          <w:rFonts w:ascii="Arial" w:hAnsi="Arial" w:cs="Arial"/>
        </w:rPr>
        <w:t>is allowed to</w:t>
      </w:r>
      <w:r w:rsidRPr="00E95A9A">
        <w:rPr>
          <w:rFonts w:ascii="Arial" w:hAnsi="Arial" w:cs="Arial"/>
        </w:rPr>
        <w:t xml:space="preserve"> </w:t>
      </w:r>
      <w:r w:rsidR="005F52AC">
        <w:rPr>
          <w:rFonts w:ascii="Arial" w:hAnsi="Arial" w:cs="Arial"/>
        </w:rPr>
        <w:t>apply</w:t>
      </w:r>
      <w:r w:rsidRPr="00E95A9A">
        <w:rPr>
          <w:rFonts w:ascii="Arial" w:hAnsi="Arial" w:cs="Arial"/>
        </w:rPr>
        <w:t xml:space="preserve"> individually or as a partner of another consortium.</w:t>
      </w:r>
    </w:p>
    <w:p w14:paraId="3C4E923A" w14:textId="77777777" w:rsidR="005674B2" w:rsidRPr="005674B2" w:rsidRDefault="005674B2" w:rsidP="005674B2">
      <w:pPr>
        <w:jc w:val="center"/>
        <w:rPr>
          <w:rFonts w:ascii="Arial" w:hAnsi="Arial" w:cs="Arial"/>
          <w:b/>
          <w:bCs/>
        </w:rPr>
      </w:pPr>
    </w:p>
    <w:sectPr w:rsidR="005674B2" w:rsidRPr="005674B2" w:rsidSect="005674B2">
      <w:pgSz w:w="11910" w:h="16840"/>
      <w:pgMar w:top="1100" w:right="360" w:bottom="780" w:left="360" w:header="901" w:footer="59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7B4"/>
    <w:multiLevelType w:val="hybridMultilevel"/>
    <w:tmpl w:val="D27A090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3B5113E"/>
    <w:multiLevelType w:val="hybridMultilevel"/>
    <w:tmpl w:val="380EC9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60A44F03"/>
    <w:multiLevelType w:val="hybridMultilevel"/>
    <w:tmpl w:val="E108A2C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E5E576E"/>
    <w:multiLevelType w:val="hybridMultilevel"/>
    <w:tmpl w:val="A4223D1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7F913C88"/>
    <w:multiLevelType w:val="hybridMultilevel"/>
    <w:tmpl w:val="F6A22788"/>
    <w:lvl w:ilvl="0" w:tplc="E3943DB4">
      <w:start w:val="1"/>
      <w:numFmt w:val="decimal"/>
      <w:lvlText w:val="%1."/>
      <w:lvlJc w:val="left"/>
      <w:pPr>
        <w:ind w:left="1620" w:hanging="360"/>
        <w:jc w:val="left"/>
      </w:pPr>
      <w:rPr>
        <w:rFonts w:hint="default"/>
        <w:spacing w:val="0"/>
        <w:w w:val="100"/>
        <w:lang w:val="en-US" w:eastAsia="en-US" w:bidi="ar-SA"/>
      </w:rPr>
    </w:lvl>
    <w:lvl w:ilvl="1" w:tplc="92204EDE">
      <w:numFmt w:val="bullet"/>
      <w:lvlText w:val="•"/>
      <w:lvlJc w:val="left"/>
      <w:pPr>
        <w:ind w:left="2576" w:hanging="360"/>
      </w:pPr>
      <w:rPr>
        <w:rFonts w:hint="default"/>
        <w:lang w:val="en-US" w:eastAsia="en-US" w:bidi="ar-SA"/>
      </w:rPr>
    </w:lvl>
    <w:lvl w:ilvl="2" w:tplc="F21E0176">
      <w:numFmt w:val="bullet"/>
      <w:lvlText w:val="•"/>
      <w:lvlJc w:val="left"/>
      <w:pPr>
        <w:ind w:left="3533" w:hanging="360"/>
      </w:pPr>
      <w:rPr>
        <w:rFonts w:hint="default"/>
        <w:lang w:val="en-US" w:eastAsia="en-US" w:bidi="ar-SA"/>
      </w:rPr>
    </w:lvl>
    <w:lvl w:ilvl="3" w:tplc="6256DCD2">
      <w:numFmt w:val="bullet"/>
      <w:lvlText w:val="•"/>
      <w:lvlJc w:val="left"/>
      <w:pPr>
        <w:ind w:left="4489" w:hanging="360"/>
      </w:pPr>
      <w:rPr>
        <w:rFonts w:hint="default"/>
        <w:lang w:val="en-US" w:eastAsia="en-US" w:bidi="ar-SA"/>
      </w:rPr>
    </w:lvl>
    <w:lvl w:ilvl="4" w:tplc="045A2DB4">
      <w:numFmt w:val="bullet"/>
      <w:lvlText w:val="•"/>
      <w:lvlJc w:val="left"/>
      <w:pPr>
        <w:ind w:left="5446" w:hanging="360"/>
      </w:pPr>
      <w:rPr>
        <w:rFonts w:hint="default"/>
        <w:lang w:val="en-US" w:eastAsia="en-US" w:bidi="ar-SA"/>
      </w:rPr>
    </w:lvl>
    <w:lvl w:ilvl="5" w:tplc="A306C548">
      <w:numFmt w:val="bullet"/>
      <w:lvlText w:val="•"/>
      <w:lvlJc w:val="left"/>
      <w:pPr>
        <w:ind w:left="6403" w:hanging="360"/>
      </w:pPr>
      <w:rPr>
        <w:rFonts w:hint="default"/>
        <w:lang w:val="en-US" w:eastAsia="en-US" w:bidi="ar-SA"/>
      </w:rPr>
    </w:lvl>
    <w:lvl w:ilvl="6" w:tplc="06DEEB5E">
      <w:numFmt w:val="bullet"/>
      <w:lvlText w:val="•"/>
      <w:lvlJc w:val="left"/>
      <w:pPr>
        <w:ind w:left="7359" w:hanging="360"/>
      </w:pPr>
      <w:rPr>
        <w:rFonts w:hint="default"/>
        <w:lang w:val="en-US" w:eastAsia="en-US" w:bidi="ar-SA"/>
      </w:rPr>
    </w:lvl>
    <w:lvl w:ilvl="7" w:tplc="3006ADF4">
      <w:numFmt w:val="bullet"/>
      <w:lvlText w:val="•"/>
      <w:lvlJc w:val="left"/>
      <w:pPr>
        <w:ind w:left="8316" w:hanging="360"/>
      </w:pPr>
      <w:rPr>
        <w:rFonts w:hint="default"/>
        <w:lang w:val="en-US" w:eastAsia="en-US" w:bidi="ar-SA"/>
      </w:rPr>
    </w:lvl>
    <w:lvl w:ilvl="8" w:tplc="F174AA54">
      <w:numFmt w:val="bullet"/>
      <w:lvlText w:val="•"/>
      <w:lvlJc w:val="left"/>
      <w:pPr>
        <w:ind w:left="9273" w:hanging="360"/>
      </w:pPr>
      <w:rPr>
        <w:rFonts w:hint="default"/>
        <w:lang w:val="en-US" w:eastAsia="en-US" w:bidi="ar-SA"/>
      </w:rPr>
    </w:lvl>
  </w:abstractNum>
  <w:num w:numId="1" w16cid:durableId="1131560345">
    <w:abstractNumId w:val="1"/>
  </w:num>
  <w:num w:numId="2" w16cid:durableId="1476532374">
    <w:abstractNumId w:val="0"/>
  </w:num>
  <w:num w:numId="3" w16cid:durableId="600845904">
    <w:abstractNumId w:val="4"/>
  </w:num>
  <w:num w:numId="4" w16cid:durableId="834800259">
    <w:abstractNumId w:val="3"/>
  </w:num>
  <w:num w:numId="5" w16cid:durableId="1455368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FE1"/>
    <w:rsid w:val="00082F87"/>
    <w:rsid w:val="000948D3"/>
    <w:rsid w:val="000E0A14"/>
    <w:rsid w:val="001348AE"/>
    <w:rsid w:val="001B4FE1"/>
    <w:rsid w:val="00482629"/>
    <w:rsid w:val="005674B2"/>
    <w:rsid w:val="005F52AC"/>
    <w:rsid w:val="00900223"/>
    <w:rsid w:val="00B55F96"/>
    <w:rsid w:val="00B76A59"/>
    <w:rsid w:val="00CD2CA7"/>
    <w:rsid w:val="00E61922"/>
    <w:rsid w:val="00F50F21"/>
    <w:rsid w:val="00FA523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82575"/>
  <w15:chartTrackingRefBased/>
  <w15:docId w15:val="{F8829AD3-4817-4C0F-BD2A-5DE566767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922"/>
    <w:pPr>
      <w:widowControl w:val="0"/>
      <w:autoSpaceDE w:val="0"/>
      <w:autoSpaceDN w:val="0"/>
      <w:spacing w:after="0" w:line="240" w:lineRule="auto"/>
    </w:pPr>
    <w:rPr>
      <w:rFonts w:ascii="Georgia" w:eastAsia="Georgia" w:hAnsi="Georgia" w:cs="Georgia"/>
      <w:kern w:val="0"/>
      <w:sz w:val="22"/>
      <w:szCs w:val="22"/>
      <w:lang w:val="en-US"/>
      <w14:ligatures w14:val="none"/>
    </w:rPr>
  </w:style>
  <w:style w:type="paragraph" w:styleId="Heading1">
    <w:name w:val="heading 1"/>
    <w:basedOn w:val="Normal"/>
    <w:next w:val="Normal"/>
    <w:link w:val="Heading1Char"/>
    <w:uiPriority w:val="9"/>
    <w:qFormat/>
    <w:rsid w:val="001B4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4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4F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4F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F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F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F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F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F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F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F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F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F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F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F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F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F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FE1"/>
    <w:rPr>
      <w:rFonts w:eastAsiaTheme="majorEastAsia" w:cstheme="majorBidi"/>
      <w:color w:val="272727" w:themeColor="text1" w:themeTint="D8"/>
    </w:rPr>
  </w:style>
  <w:style w:type="paragraph" w:styleId="Title">
    <w:name w:val="Title"/>
    <w:basedOn w:val="Normal"/>
    <w:next w:val="Normal"/>
    <w:link w:val="TitleChar"/>
    <w:uiPriority w:val="10"/>
    <w:qFormat/>
    <w:rsid w:val="001B4F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F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F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F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FE1"/>
    <w:pPr>
      <w:spacing w:before="160"/>
      <w:jc w:val="center"/>
    </w:pPr>
    <w:rPr>
      <w:i/>
      <w:iCs/>
      <w:color w:val="404040" w:themeColor="text1" w:themeTint="BF"/>
    </w:rPr>
  </w:style>
  <w:style w:type="character" w:customStyle="1" w:styleId="QuoteChar">
    <w:name w:val="Quote Char"/>
    <w:basedOn w:val="DefaultParagraphFont"/>
    <w:link w:val="Quote"/>
    <w:uiPriority w:val="29"/>
    <w:rsid w:val="001B4FE1"/>
    <w:rPr>
      <w:i/>
      <w:iCs/>
      <w:color w:val="404040" w:themeColor="text1" w:themeTint="BF"/>
    </w:rPr>
  </w:style>
  <w:style w:type="paragraph" w:styleId="ListParagraph">
    <w:name w:val="List Paragraph"/>
    <w:basedOn w:val="Normal"/>
    <w:uiPriority w:val="34"/>
    <w:qFormat/>
    <w:rsid w:val="001B4FE1"/>
    <w:pPr>
      <w:ind w:left="720"/>
      <w:contextualSpacing/>
    </w:pPr>
  </w:style>
  <w:style w:type="character" w:styleId="IntenseEmphasis">
    <w:name w:val="Intense Emphasis"/>
    <w:basedOn w:val="DefaultParagraphFont"/>
    <w:uiPriority w:val="21"/>
    <w:qFormat/>
    <w:rsid w:val="001B4FE1"/>
    <w:rPr>
      <w:i/>
      <w:iCs/>
      <w:color w:val="0F4761" w:themeColor="accent1" w:themeShade="BF"/>
    </w:rPr>
  </w:style>
  <w:style w:type="paragraph" w:styleId="IntenseQuote">
    <w:name w:val="Intense Quote"/>
    <w:basedOn w:val="Normal"/>
    <w:next w:val="Normal"/>
    <w:link w:val="IntenseQuoteChar"/>
    <w:uiPriority w:val="30"/>
    <w:qFormat/>
    <w:rsid w:val="001B4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FE1"/>
    <w:rPr>
      <w:i/>
      <w:iCs/>
      <w:color w:val="0F4761" w:themeColor="accent1" w:themeShade="BF"/>
    </w:rPr>
  </w:style>
  <w:style w:type="character" w:styleId="IntenseReference">
    <w:name w:val="Intense Reference"/>
    <w:basedOn w:val="DefaultParagraphFont"/>
    <w:uiPriority w:val="32"/>
    <w:qFormat/>
    <w:rsid w:val="001B4FE1"/>
    <w:rPr>
      <w:b/>
      <w:bCs/>
      <w:smallCaps/>
      <w:color w:val="0F4761" w:themeColor="accent1" w:themeShade="BF"/>
      <w:spacing w:val="5"/>
    </w:rPr>
  </w:style>
  <w:style w:type="table" w:styleId="TableGrid">
    <w:name w:val="Table Grid"/>
    <w:basedOn w:val="TableNormal"/>
    <w:uiPriority w:val="39"/>
    <w:rsid w:val="00082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E0A14"/>
    <w:pPr>
      <w:spacing w:before="100" w:beforeAutospacing="1" w:after="100" w:afterAutospacing="1"/>
    </w:pPr>
    <w:rPr>
      <w:rFonts w:ascii="Times New Roman" w:eastAsia="Times New Roman" w:hAnsi="Times New Roman" w:cs="Times New Roman"/>
      <w:lang w:eastAsia="en-IN"/>
    </w:rPr>
  </w:style>
  <w:style w:type="character" w:styleId="Strong">
    <w:name w:val="Strong"/>
    <w:basedOn w:val="DefaultParagraphFont"/>
    <w:uiPriority w:val="22"/>
    <w:qFormat/>
    <w:rsid w:val="000E0A14"/>
    <w:rPr>
      <w:b/>
      <w:bCs/>
    </w:rPr>
  </w:style>
  <w:style w:type="paragraph" w:styleId="NormalWeb">
    <w:name w:val="Normal (Web)"/>
    <w:basedOn w:val="Normal"/>
    <w:uiPriority w:val="99"/>
    <w:semiHidden/>
    <w:unhideWhenUsed/>
    <w:rsid w:val="000E0A14"/>
    <w:pPr>
      <w:spacing w:before="100" w:beforeAutospacing="1" w:after="100" w:afterAutospacing="1"/>
    </w:pPr>
    <w:rPr>
      <w:rFonts w:ascii="Times New Roman" w:eastAsia="Times New Roman" w:hAnsi="Times New Roman" w:cs="Times New Roman"/>
      <w:lang w:eastAsia="en-IN"/>
    </w:rPr>
  </w:style>
  <w:style w:type="paragraph" w:styleId="BodyText">
    <w:name w:val="Body Text"/>
    <w:basedOn w:val="Normal"/>
    <w:link w:val="BodyTextChar"/>
    <w:uiPriority w:val="1"/>
    <w:qFormat/>
    <w:rsid w:val="00E61922"/>
  </w:style>
  <w:style w:type="character" w:customStyle="1" w:styleId="BodyTextChar">
    <w:name w:val="Body Text Char"/>
    <w:basedOn w:val="DefaultParagraphFont"/>
    <w:link w:val="BodyText"/>
    <w:uiPriority w:val="1"/>
    <w:rsid w:val="00E61922"/>
    <w:rPr>
      <w:rFonts w:ascii="Georgia" w:eastAsia="Georgia" w:hAnsi="Georgia" w:cs="Georgia"/>
      <w:kern w:val="0"/>
      <w:sz w:val="22"/>
      <w:szCs w:val="22"/>
      <w:lang w:val="en-US"/>
      <w14:ligatures w14:val="none"/>
    </w:rPr>
  </w:style>
  <w:style w:type="paragraph" w:customStyle="1" w:styleId="TableParagraph">
    <w:name w:val="Table Paragraph"/>
    <w:basedOn w:val="Normal"/>
    <w:uiPriority w:val="1"/>
    <w:qFormat/>
    <w:rsid w:val="00E61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Harpreet Dhankar</dc:creator>
  <cp:keywords/>
  <dc:description/>
  <cp:lastModifiedBy>Tejas</cp:lastModifiedBy>
  <cp:revision>8</cp:revision>
  <dcterms:created xsi:type="dcterms:W3CDTF">2026-09-22T06:19:00Z</dcterms:created>
  <dcterms:modified xsi:type="dcterms:W3CDTF">2026-09-24T11:22:00Z</dcterms:modified>
</cp:coreProperties>
</file>